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6515"/>
        <w:gridCol w:w="3975"/>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19" w:type="dxa"/>
            <w:gridSpan w:val="4"/>
            <w:tcBorders>
              <w:top w:val="nil"/>
              <w:left w:val="nil"/>
              <w:bottom w:val="nil"/>
              <w:right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bookmarkStart w:id="0" w:name="_GoBack"/>
            <w:bookmarkEnd w:id="0"/>
            <w:r>
              <w:rPr>
                <w:rFonts w:hint="default" w:ascii="Times New Roman" w:hAnsi="Times New Roman" w:eastAsia="方正小标宋简体" w:cs="Times New Roman"/>
                <w:i w:val="0"/>
                <w:iCs w:val="0"/>
                <w:color w:val="000000"/>
                <w:kern w:val="0"/>
                <w:sz w:val="36"/>
                <w:szCs w:val="36"/>
                <w:u w:val="none"/>
                <w:lang w:val="en-US" w:eastAsia="zh-CN" w:bidi="ar"/>
              </w:rPr>
              <w:t>2024年河南</w:t>
            </w:r>
            <w:r>
              <w:rPr>
                <w:rFonts w:ascii="方正小标宋简体" w:hAnsi="方正小标宋简体" w:eastAsia="方正小标宋简体" w:cs="方正小标宋简体"/>
                <w:i w:val="0"/>
                <w:iCs w:val="0"/>
                <w:color w:val="000000"/>
                <w:kern w:val="0"/>
                <w:sz w:val="36"/>
                <w:szCs w:val="36"/>
                <w:u w:val="none"/>
                <w:lang w:val="en-US" w:eastAsia="zh-CN" w:bidi="ar"/>
              </w:rPr>
              <w:t>省提升全民数字素养与技能</w:t>
            </w:r>
            <w:r>
              <w:rPr>
                <w:rFonts w:hint="eastAsia" w:ascii="方正小标宋简体" w:hAnsi="方正小标宋简体" w:eastAsia="方正小标宋简体" w:cs="方正小标宋简体"/>
                <w:i w:val="0"/>
                <w:iCs w:val="0"/>
                <w:color w:val="000000"/>
                <w:kern w:val="0"/>
                <w:sz w:val="36"/>
                <w:szCs w:val="36"/>
                <w:u w:val="none"/>
                <w:lang w:val="en-US" w:eastAsia="zh-CN" w:bidi="ar"/>
              </w:rPr>
              <w:t>优秀</w:t>
            </w:r>
            <w:r>
              <w:rPr>
                <w:rFonts w:ascii="方正小标宋简体" w:hAnsi="方正小标宋简体" w:eastAsia="方正小标宋简体" w:cs="方正小标宋简体"/>
                <w:i w:val="0"/>
                <w:iCs w:val="0"/>
                <w:color w:val="000000"/>
                <w:kern w:val="0"/>
                <w:sz w:val="36"/>
                <w:szCs w:val="36"/>
                <w:u w:val="none"/>
                <w:lang w:val="en-US" w:eastAsia="zh-CN" w:bidi="ar"/>
              </w:rPr>
              <w:t>案例</w:t>
            </w:r>
            <w:r>
              <w:rPr>
                <w:rFonts w:hint="eastAsia" w:ascii="方正小标宋简体" w:hAnsi="方正小标宋简体" w:eastAsia="方正小标宋简体" w:cs="方正小标宋简体"/>
                <w:i w:val="0"/>
                <w:iCs w:val="0"/>
                <w:color w:val="000000"/>
                <w:kern w:val="0"/>
                <w:sz w:val="36"/>
                <w:szCs w:val="36"/>
                <w:u w:val="none"/>
                <w:lang w:val="en-US" w:eastAsia="zh-CN" w:bidi="ar"/>
              </w:rPr>
              <w:t>入选名单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600" w:lineRule="exact"/>
              <w:jc w:val="center"/>
              <w:textAlignment w:val="center"/>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w:t>
            </w:r>
            <w:r>
              <w:rPr>
                <w:rFonts w:hint="default" w:ascii="Times New Roman" w:hAnsi="Times New Roman" w:eastAsia="方正小标宋简体" w:cs="Times New Roman"/>
                <w:i w:val="0"/>
                <w:iCs w:val="0"/>
                <w:color w:val="000000"/>
                <w:kern w:val="0"/>
                <w:sz w:val="28"/>
                <w:szCs w:val="28"/>
                <w:u w:val="none"/>
                <w:lang w:val="en-US" w:eastAsia="zh-CN" w:bidi="ar"/>
              </w:rPr>
              <w:t>5类20</w:t>
            </w:r>
            <w:r>
              <w:rPr>
                <w:rFonts w:hint="eastAsia" w:ascii="方正小标宋简体" w:hAnsi="方正小标宋简体" w:eastAsia="方正小标宋简体" w:cs="方正小标宋简体"/>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数字生活类（4个）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651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案例名称</w:t>
            </w:r>
          </w:p>
        </w:tc>
        <w:tc>
          <w:tcPr>
            <w:tcW w:w="397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c>
          <w:tcPr>
            <w:tcW w:w="2020"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书香传统和数字未来：云“集”图书资源拓新阅读空间</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焦作市妇女联合会</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银龄跨越数字鸿沟  智慧助老乐享人生</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漯河市科学技术协会</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漯河市委网信办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河南省残联门户网站适老化及无障碍改造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省残联</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顺河回族区智慧养老服务平台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开封市顺河回族区民政局</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开封市委网信办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1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数字工作类（4个）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案例名称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5G赋能三全食品 数字提升劳动者生产效率</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中国联合网络通信有限公司郑州市分公司</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郑州市委网信办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基于区块链的教学管理平台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信阳艺术职业学院</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信阳市委网信办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郑州市第四十一高级中学教育数字化转型背景下智慧校园的建设与应用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郑州市第四十一高级中学</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郑州市委网信办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河南省发改委经济运行监测分析平台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中国联合网络通信有限公司河南省分公司</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省通信管理局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数字学习类（6个）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651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案例名称</w:t>
            </w:r>
          </w:p>
        </w:tc>
        <w:tc>
          <w:tcPr>
            <w:tcW w:w="397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c>
          <w:tcPr>
            <w:tcW w:w="2020"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河南省网络学习空间“乐享暑假  精彩一‘夏’”缤纷暑假主题活动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河南省教育资源保障中心</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开展新媒体农技推广，助力乡村振兴</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河南农业大学</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数字化转型促进高职院校“服务行业、走出海外”的新应用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郑州电力高等专科学校 </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河南省2023年中小学教师数字素养提升研修活动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河南省教育信息化协会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广州视睿电子科技有限公司</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中共河南省委党校数字资源服务案例</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中共河南省委党校</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应用数字技术开发“哼哼管天”气象科普游戏  用心用情做好数字气象科普</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商丘市梁园区气象局</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商丘市委网信办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数字创新类（4个）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案例名称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探索以“智”促“治”新思路，谱写智慧城管新篇章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南阳市智慧城管运行中心</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南阳市委网信办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“无感审批+有感服务”告知承诺优化行业营商环境</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南阳市交通运输局</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南阳市委网信办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商丘市12345政务服务便民热线 ：多措并举推动“接诉即办”提质增效</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中国联合网络通信有限公司商丘市分公司</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商丘市委网信办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探索“互联网+智慧监管”新模式 持续提升人民群众购药满意度</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商城县市场监督管理局</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信阳市委网信办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其他类（</w:t>
            </w:r>
            <w:r>
              <w:rPr>
                <w:rFonts w:hint="default" w:ascii="Times New Roman" w:hAnsi="Times New Roman" w:eastAsia="方正小标宋简体" w:cs="Times New Roman"/>
                <w:i w:val="0"/>
                <w:iCs w:val="0"/>
                <w:color w:val="000000"/>
                <w:kern w:val="0"/>
                <w:sz w:val="28"/>
                <w:szCs w:val="28"/>
                <w:u w:val="none"/>
                <w:lang w:val="en-US" w:eastAsia="zh-CN" w:bidi="ar"/>
              </w:rPr>
              <w:t>2</w:t>
            </w:r>
            <w:r>
              <w:rPr>
                <w:rFonts w:hint="eastAsia" w:ascii="方正小标宋简体" w:hAnsi="方正小标宋简体" w:eastAsia="方正小标宋简体" w:cs="方正小标宋简体"/>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651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案例名称</w:t>
            </w:r>
          </w:p>
        </w:tc>
        <w:tc>
          <w:tcPr>
            <w:tcW w:w="3975" w:type="dxa"/>
            <w:tcBorders>
              <w:top w:val="nil"/>
              <w:left w:val="single" w:color="000000" w:sz="4" w:space="0"/>
              <w:bottom w:val="nil"/>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c>
          <w:tcPr>
            <w:tcW w:w="20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河南省科技馆智慧场馆助力提升全民数字素养与技能</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河南省科学技术馆</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省科协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淇滨区数字乡村试点</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云濛数字乡村（河南）科技有限公司</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鹤壁市委网信办</w:t>
            </w:r>
          </w:p>
        </w:tc>
      </w:tr>
    </w:tbl>
    <w:p>
      <w:pPr>
        <w:shd w:val="clear" w:color="auto" w:fill="auto"/>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613965-6247-4B67-AFF4-8A62B6AAED33}"/>
  </w:font>
  <w:font w:name="方正小标宋简体">
    <w:panose1 w:val="02000000000000000000"/>
    <w:charset w:val="86"/>
    <w:family w:val="auto"/>
    <w:pitch w:val="default"/>
    <w:sig w:usb0="00000001" w:usb1="080E0000" w:usb2="00000000" w:usb3="00000000" w:csb0="00040000" w:csb1="00000000"/>
    <w:embedRegular r:id="rId2" w:fontKey="{C280BE06-C508-4846-B4F1-C967F6F303F4}"/>
  </w:font>
  <w:font w:name="方正黑体_GBK">
    <w:altName w:val="微软雅黑"/>
    <w:panose1 w:val="02000000000000000000"/>
    <w:charset w:val="86"/>
    <w:family w:val="auto"/>
    <w:pitch w:val="default"/>
    <w:sig w:usb0="A00002BF" w:usb1="38CF7CFA" w:usb2="00082016" w:usb3="00000000" w:csb0="00040001" w:csb1="00000000"/>
    <w:embedRegular r:id="rId3" w:fontKey="{91A3B90A-655F-48F2-916C-3C3A1802AFB7}"/>
  </w:font>
  <w:font w:name="仿宋_GB2312">
    <w:altName w:val="仿宋"/>
    <w:panose1 w:val="02010609030101010101"/>
    <w:charset w:val="86"/>
    <w:family w:val="auto"/>
    <w:pitch w:val="default"/>
    <w:sig w:usb0="00000001" w:usb1="080E0000" w:usb2="00000000" w:usb3="00000000" w:csb0="00040000" w:csb1="00000000"/>
    <w:embedRegular r:id="rId4" w:fontKey="{3F818CFE-E562-4C0C-95BF-5B7A91F5134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DE310"/>
    <w:rsid w:val="3C6F7348"/>
    <w:rsid w:val="64D96072"/>
    <w:rsid w:val="6FC756B1"/>
    <w:rsid w:val="7EFA3DD4"/>
    <w:rsid w:val="7EFF82CC"/>
    <w:rsid w:val="BEEF70A5"/>
    <w:rsid w:val="C2F61634"/>
    <w:rsid w:val="EB9BE36E"/>
    <w:rsid w:val="FB5D6545"/>
    <w:rsid w:val="FEEF3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922</Words>
  <Characters>934</Characters>
  <Lines>0</Lines>
  <Paragraphs>0</Paragraphs>
  <TotalTime>0</TotalTime>
  <ScaleCrop>false</ScaleCrop>
  <LinksUpToDate>false</LinksUpToDate>
  <CharactersWithSpaces>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2024-05-14T09:50:04Z</dcterms:created>
  <dc:creator>haowanliang</dc:creator>
  <cp:lastModifiedBy>李兴化</cp:lastModifiedBy>
  <cp:lastPrinted>2024-05-17T08:44:16Z</cp:lastPrinted>
  <dcterms:modified xsi:type="dcterms:W3CDTF">2024-05-17T07:47:58Z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C0F3D64EC9C44EE7AA988019BD7D804E_13</vt:lpwstr>
  </property>
</Properties>
</file>